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720"/>
        </w:tabs>
        <w:autoSpaceDE w:val="0"/>
        <w:autoSpaceDN w:val="0"/>
        <w:adjustRightInd w:val="0"/>
        <w:spacing w:line="100" w:lineRule="exact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</w:p>
    <w:tbl>
      <w:tblPr>
        <w:tblStyle w:val="10"/>
        <w:tblW w:w="90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3" w:type="dxa"/>
          </w:tcPr>
          <w:p>
            <w:pPr>
              <w:spacing w:line="480" w:lineRule="exact"/>
              <w:jc w:val="distribute"/>
              <w:rPr>
                <w:rFonts w:hint="default" w:ascii="Times New Roman" w:hAnsi="Times New Roman" w:eastAsia="方正小标宋简体" w:cs="Times New Roman"/>
                <w:b/>
                <w:bCs/>
                <w:caps/>
                <w:color w:val="FF0000"/>
                <w:w w:val="65"/>
                <w:kern w:val="32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aps/>
                <w:color w:val="FF0000"/>
                <w:w w:val="65"/>
                <w:kern w:val="32"/>
              </w:rPr>
              <w:t>CUNGHGUNG GVANGJSIH BOUXCUENGH SWCIGIH VEIJYENZVEI SENHCONZBU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3" w:type="dxa"/>
          </w:tcPr>
          <w:p>
            <w:pPr>
              <w:spacing w:line="480" w:lineRule="exact"/>
              <w:jc w:val="distribute"/>
              <w:rPr>
                <w:rFonts w:hint="default" w:ascii="Times New Roman" w:hAnsi="Times New Roman" w:eastAsia="方正小标宋简体" w:cs="Times New Roman"/>
                <w:b/>
                <w:bCs/>
                <w:caps/>
                <w:color w:val="FF0000"/>
                <w:w w:val="55"/>
                <w:kern w:val="32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aps/>
                <w:color w:val="FF0000"/>
                <w:w w:val="55"/>
                <w:kern w:val="32"/>
              </w:rPr>
              <w:t>CUNGHGUNG GVANGJSIH BOUXCUENGH SWCIGIH VEIJYENZVEI DUNGJYIZ CANSEN GUNGHCOZBU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3" w:type="dxa"/>
          </w:tcPr>
          <w:p>
            <w:pPr>
              <w:spacing w:line="480" w:lineRule="exact"/>
              <w:jc w:val="distribute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w w:val="66"/>
                <w:kern w:val="32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w w:val="66"/>
                <w:kern w:val="32"/>
              </w:rPr>
              <w:t>GVANGJSIH BOUXCUENGH SWCIGIH MINZCUZ CUNGHGYAU SWVU VEIJYENZVEI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3" w:type="dxa"/>
            <w:vAlign w:val="bottom"/>
          </w:tcPr>
          <w:p>
            <w:pPr>
              <w:spacing w:line="660" w:lineRule="exact"/>
              <w:jc w:val="distribute"/>
              <w:rPr>
                <w:rFonts w:ascii="方正小标宋简体" w:eastAsia="方正小标宋简体"/>
                <w:color w:val="FF0000"/>
                <w:w w:val="89"/>
                <w:sz w:val="54"/>
                <w:szCs w:val="54"/>
              </w:rPr>
            </w:pPr>
            <w:r>
              <w:rPr>
                <w:rFonts w:hint="eastAsia" w:ascii="方正小标宋简体" w:eastAsia="方正小标宋简体"/>
                <w:color w:val="FF0000"/>
                <w:w w:val="89"/>
                <w:sz w:val="54"/>
                <w:szCs w:val="54"/>
              </w:rPr>
              <w:t>中共广西壮族自治区委员会宣传部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3" w:type="dxa"/>
            <w:vAlign w:val="bottom"/>
          </w:tcPr>
          <w:p>
            <w:pPr>
              <w:spacing w:line="660" w:lineRule="exact"/>
              <w:jc w:val="distribute"/>
              <w:rPr>
                <w:rFonts w:ascii="方正小标宋简体" w:eastAsia="方正小标宋简体"/>
                <w:color w:val="FF0000"/>
                <w:spacing w:val="-10"/>
                <w:w w:val="89"/>
                <w:sz w:val="54"/>
                <w:szCs w:val="54"/>
              </w:rPr>
            </w:pPr>
            <w:r>
              <w:rPr>
                <w:rFonts w:hint="eastAsia" w:ascii="方正小标宋简体" w:eastAsia="方正小标宋简体"/>
                <w:color w:val="FF0000"/>
                <w:spacing w:val="-10"/>
                <w:w w:val="89"/>
                <w:sz w:val="54"/>
                <w:szCs w:val="54"/>
              </w:rPr>
              <w:t>中共广西壮族自治区委员会统一战线工作部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3" w:type="dxa"/>
            <w:vAlign w:val="bottom"/>
          </w:tcPr>
          <w:p>
            <w:pPr>
              <w:spacing w:line="660" w:lineRule="exact"/>
              <w:jc w:val="distribute"/>
              <w:rPr>
                <w:rFonts w:ascii="方正小标宋简体" w:eastAsia="方正小标宋简体"/>
                <w:color w:val="FF0000"/>
                <w:w w:val="89"/>
                <w:sz w:val="54"/>
                <w:szCs w:val="54"/>
              </w:rPr>
            </w:pPr>
            <w:r>
              <w:rPr>
                <w:rFonts w:hint="eastAsia" w:ascii="方正小标宋简体" w:eastAsia="方正小标宋简体"/>
                <w:color w:val="FF0000"/>
                <w:w w:val="89"/>
                <w:sz w:val="54"/>
                <w:szCs w:val="54"/>
              </w:rPr>
              <w:t>广西壮族自治区民族宗教事务委员会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3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桂民宗发〔2021〕299号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ge">
                  <wp:posOffset>4504055</wp:posOffset>
                </wp:positionV>
                <wp:extent cx="5615940" cy="0"/>
                <wp:effectExtent l="0" t="19050" r="3810" b="19050"/>
                <wp:wrapNone/>
                <wp:docPr id="1" name="BTBX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BTBX3" o:spid="_x0000_s1026" o:spt="20" style="position:absolute;left:0pt;flip:y;margin-left:1.65pt;margin-top:354.65pt;height:0pt;width:442.2pt;mso-position-vertical-relative:page;z-index:251660288;mso-width-relative:page;mso-height-relative:page;" filled="f" stroked="t" coordsize="21600,21600" o:gfxdata="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3010TXAAAACQEAAA8AAAAAAAAAAQAgAAAAIgAAAGRy&#10;cy9kb3ducmV2LnhtbFBLAQIUABQAAAAIAIdO4kCWw8nFzQEAAJUDAAAOAAAAAAAAAAEAIAAAACYB&#10;AABkcnMvZTJvRG9jLnhtbFBLBQYAAAAABgAGAFkBAABl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小标宋" w:hAnsi="小标宋" w:eastAsia="小标宋" w:cs="小标宋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自治区党委宣传部  自治区党委统战部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自治区民宗委关于命名第四批自治区民族团结进步教育基地的决定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各市党委宣传部、统战部，市民宗委（局）：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kern w:val="0"/>
          <w:u w:color="000000"/>
        </w:rPr>
        <w:t>2010年以来，自治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0"/>
          <w:u w:color="000000"/>
        </w:rPr>
        <w:t>区党委宣传部、自治区党委统战部和自治区民宗委命名了三批45个自治区民族团结进步教育基地，这些教育基地在宣传党的民族政策，普及民族知识，弘扬中华民族伟大精神和同呼吸、共命运、心连心的优良传统，引导各族干部群众牢固树立正确的国家观、历史观、民族观、文化观、宗教观，增强国家意识、公民意识、法治意识，坚定对伟大祖国、中华民族、中华文化、中国共产党、中国特色社会主义的高度认同，不断推进中华民族</w:t>
      </w:r>
      <w:r>
        <w:rPr>
          <w:rFonts w:hint="default" w:ascii="Times New Roman" w:hAnsi="Times New Roman" w:cs="Times New Roman"/>
        </w:rPr>
        <w:t>共同体建设等方面发挥了重要作用。为加强铸牢中华民族共同体意识和民族团结进步宣传教育，巩固发展平等团结互助和谐的社会主义民族关系，根据《广西壮族自治区民族团结进步教育示范基地管理办法（试行）》，经过严格评审并公示，决定命名第四批共12个自治区民族团结进步教育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希望获得命名的教育基地紧紧围绕铸牢中华民族共同体意识，在突出主题、丰富形式、创新机制上下功夫，不断优化提升宣传教育功能，努力讲好民族团结进步广西好故事，积极传播各民族和谐发展的正能量，构筑中华民族共有精神家园。各教育基地要充分发挥维护国家统一、民族团结、反对分裂的重要作用，促进各民族广泛交往交流交融，</w:t>
      </w:r>
      <w:r>
        <w:rPr>
          <w:rFonts w:hint="default" w:ascii="Times New Roman" w:hAnsi="Times New Roman" w:cs="Times New Roman"/>
          <w:color w:val="000000"/>
          <w:kern w:val="0"/>
          <w:u w:color="000000"/>
        </w:rPr>
        <w:t>为建设铸牢中华民族共同体意识示范区，凝心聚力建设新时代中国特色社会主义壮美广西作出新的更大贡献。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附件：第四批自治区民族团结进步教育基地名单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rPr>
          <w:rFonts w:hint="default" w:ascii="Times New Roman" w:hAnsi="Times New Roman" w:cs="Times New Roman"/>
          <w:spacing w:val="-4"/>
        </w:rPr>
      </w:pPr>
      <w:r>
        <w:rPr>
          <w:rFonts w:hint="default" w:ascii="Times New Roman" w:hAnsi="Times New Roman" w:cs="Times New Roman"/>
          <w:spacing w:val="-4"/>
        </w:rPr>
        <w:t>中共广西壮族自治区委员会    中共广西壮族自治区委员会</w:t>
      </w:r>
      <w:r>
        <w:rPr>
          <w:rFonts w:hint="eastAsia" w:ascii="Times New Roman" w:hAnsi="Times New Roman" w:cs="Times New Roman"/>
          <w:spacing w:val="-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404" w:firstLineChars="450"/>
        <w:jc w:val="right"/>
        <w:textAlignment w:val="auto"/>
        <w:rPr>
          <w:rFonts w:hint="default" w:ascii="Times New Roman" w:hAnsi="Times New Roman" w:cs="Times New Roman"/>
          <w:spacing w:val="-4"/>
        </w:rPr>
      </w:pPr>
      <w:r>
        <w:rPr>
          <w:rFonts w:hint="default" w:ascii="Times New Roman" w:hAnsi="Times New Roman" w:cs="Times New Roman"/>
          <w:spacing w:val="-4"/>
        </w:rPr>
        <w:t>宣传部                   统一战线工作部</w:t>
      </w:r>
      <w:r>
        <w:rPr>
          <w:rFonts w:hint="eastAsia" w:ascii="Times New Roman" w:hAnsi="Times New Roman" w:cs="Times New Roman"/>
          <w:spacing w:val="-4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广西壮族自治区</w:t>
      </w:r>
      <w:r>
        <w:rPr>
          <w:rFonts w:hint="eastAsia" w:eastAsia="仿宋_GB2312" w:cs="Times New Roman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仿宋_GB2312" w:cs="Times New Roman"/>
          <w:spacing w:val="-4"/>
        </w:rPr>
      </w:pPr>
      <w:r>
        <w:rPr>
          <w:rFonts w:hint="default" w:ascii="Times New Roman" w:hAnsi="Times New Roman" w:eastAsia="仿宋_GB2312" w:cs="Times New Roman"/>
        </w:rPr>
        <w:t xml:space="preserve">民族宗教事务委员会   </w:t>
      </w:r>
      <w:r>
        <w:rPr>
          <w:rFonts w:hint="default" w:ascii="Times New Roman" w:hAnsi="Times New Roman" w:eastAsia="仿宋_GB2312" w:cs="Times New Roman"/>
          <w:spacing w:val="-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小标宋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</w:rPr>
        <w:t xml:space="preserve">2021年12月29日     </w:t>
      </w:r>
      <w:r>
        <w:rPr>
          <w:rFonts w:hint="default" w:ascii="Times New Roman" w:hAnsi="Times New Roman" w:eastAsia="小标宋" w:cs="Times New Roman"/>
          <w:sz w:val="44"/>
          <w:szCs w:val="44"/>
          <w:lang w:val="zh-CN"/>
        </w:rPr>
        <w:br w:type="page"/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outlineLvl w:val="9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outlineLvl w:val="9"/>
        <w:rPr>
          <w:rFonts w:ascii="方正小标宋简体" w:hAnsi="小标宋" w:eastAsia="方正小标宋简体" w:cs="小标宋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第四批自治区民族团结进步教育基地名单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outlineLvl w:val="9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baseline"/>
        <w:outlineLvl w:val="9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一、设区市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南宁市    毛主席接见广西各族人民纪念馆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40" w:firstLineChars="700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邓颖超纪念馆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柳州市    柳州工业博物馆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桂林市    </w:t>
      </w:r>
      <w:r>
        <w:rPr>
          <w:rFonts w:hint="eastAsia" w:ascii="Times New Roman" w:hAnsi="Times New Roman" w:cs="Times New Roman"/>
          <w:spacing w:val="-20"/>
        </w:rPr>
        <w:t>红军长征湘江战役纪念园（红军长征湘江战役纪念馆）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40" w:firstLineChars="700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兴安县灵渠展示中心（兴安博物馆）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北海市    合浦县博物馆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百色市    乐业县新化镇百坭村新时代文明实践站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40" w:firstLineChars="700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凌云县浩坤村棕榈洞党建“双促”教育实践基地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河池市    东兰县列宁岩（广西农民运动讲习所旧址）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40" w:firstLineChars="700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东兰县魁星楼（中共红七军前委旧址）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崇左市    凭祥市法卡山英雄纪念碑园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baseline"/>
        <w:outlineLvl w:val="9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二、区直单位直属单位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72" w:firstLineChars="200"/>
        <w:outlineLvl w:val="9"/>
        <w:rPr>
          <w:rFonts w:ascii="Times New Roman" w:hAnsi="Times New Roman" w:cs="Times New Roman"/>
          <w:spacing w:val="-17"/>
        </w:rPr>
      </w:pPr>
      <w:r>
        <w:rPr>
          <w:rFonts w:hint="eastAsia" w:ascii="Times New Roman" w:hAnsi="Times New Roman" w:cs="Times New Roman"/>
          <w:spacing w:val="-17"/>
        </w:rPr>
        <w:t>自治区退役军人事务厅  广西壮族自治区烈士陵园（广西革命纪念馆）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outlineLvl w:val="9"/>
        <w:rPr>
          <w:rFonts w:eastAsia="黑体"/>
        </w:rPr>
      </w:pPr>
      <w:r>
        <w:rPr>
          <w:rFonts w:eastAsia="黑体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wordWrap w:val="0"/>
        <w:spacing w:line="600" w:lineRule="exact"/>
        <w:ind w:left="0" w:leftChars="0" w:right="0" w:rightChars="0" w:firstLine="0" w:firstLineChars="0"/>
        <w:jc w:val="both"/>
        <w:rPr>
          <w:rFonts w:eastAsia="小标宋"/>
          <w:sz w:val="32"/>
          <w:szCs w:val="32"/>
        </w:rPr>
      </w:pPr>
      <w:r>
        <w:rPr>
          <w:rFonts w:eastAsia="黑体"/>
          <w:sz w:val="32"/>
          <w:szCs w:val="32"/>
        </w:rPr>
        <w:t>信息公开选项：主动公开</w:t>
      </w:r>
      <w:r>
        <w:rPr>
          <w:rFonts w:eastAsia="小标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5715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30.95pt;height:0pt;width:450pt;z-index:251667456;mso-width-relative:page;mso-height-relative:page;" filled="f" stroked="t" coordsize="21600,21600" o:gfxdata="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M9gcx0gAAAAYBAAAPAAAAAAAAAAEAIAAAACIAAABkcnMvZG93&#10;bnJldi54bWxQSwECFAAUAAAACACHTuJAp3omjc0BAACOAwAADgAAAAAAAAABACAAAAAhAQAAZHJz&#10;L2Uyb0RvYy54bWxQSwUGAAAAAAYABgBZAQAAYAUAAAAA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80" w:firstLineChars="100"/>
        <w:jc w:val="both"/>
        <w:textAlignment w:val="baseline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5715000" cy="10795"/>
                <wp:effectExtent l="0" t="9525" r="0" b="1778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0pt;margin-top:24.35pt;height:0.85pt;width:450pt;z-index:251669504;mso-width-relative:page;mso-height-relative:page;" filled="f" stroked="t" coordsize="21600,21600" o:gfxdata="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N4DPdQAAAAGAQAADwAAAAAAAAABACAAAAAiAAAAZHJz&#10;L2Rvd25yZXYueG1sUEsBAhQAFAAAAAgAh07iQEL8z9XPAQAAkgMAAA4AAAAAAAAAAQAgAAAAIw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广西壮族自治区民族宗教事务委员会办公室   20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18" w:bottom="1701" w:left="1418" w:header="851" w:footer="1134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/>
      <w:ind w:left="0" w:leftChars="0" w:right="0" w:rightChars="0" w:firstLine="0" w:firstLineChars="0"/>
      <w:jc w:val="both"/>
      <w:rPr>
        <w:rStyle w:val="9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/>
                            <w:ind w:left="0" w:leftChars="0" w:right="0" w:rightChars="0" w:firstLine="0" w:firstLineChars="0"/>
                            <w:jc w:val="both"/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cDyxM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/>
                      <w:ind w:left="0" w:leftChars="0" w:right="0" w:rightChars="0" w:firstLine="0" w:firstLineChars="0"/>
                      <w:jc w:val="both"/>
                    </w:pP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right="0" w:rightChars="0" w:firstLine="0" w:firstLineChars="0"/>
      <w:jc w:val="both"/>
      <w:rPr>
        <w:rStyle w:val="9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right="0" w:rightChars="0" w:firstLine="0" w:firstLineChars="0"/>
                            <w:jc w:val="both"/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KmtYe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right="0" w:rightChars="0" w:firstLine="0" w:firstLineChars="0"/>
                      <w:jc w:val="both"/>
                    </w:pP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evenAndOddHeaders w:val="1"/>
  <w:drawingGridVerticalSpacing w:val="224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C435E"/>
    <w:rsid w:val="00073780"/>
    <w:rsid w:val="000D262B"/>
    <w:rsid w:val="00392B0E"/>
    <w:rsid w:val="007B037B"/>
    <w:rsid w:val="008C64D9"/>
    <w:rsid w:val="00FD098B"/>
    <w:rsid w:val="09A665C1"/>
    <w:rsid w:val="0E9E7069"/>
    <w:rsid w:val="1A661DAE"/>
    <w:rsid w:val="235910EC"/>
    <w:rsid w:val="26142545"/>
    <w:rsid w:val="283B4736"/>
    <w:rsid w:val="33B85E3C"/>
    <w:rsid w:val="3420717B"/>
    <w:rsid w:val="3AE52125"/>
    <w:rsid w:val="41D816A1"/>
    <w:rsid w:val="495208BC"/>
    <w:rsid w:val="541C435E"/>
    <w:rsid w:val="58A823FF"/>
    <w:rsid w:val="65C207CB"/>
    <w:rsid w:val="670C7A6A"/>
    <w:rsid w:val="743855C4"/>
    <w:rsid w:val="7862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7">
    <w:name w:val="Default Paragraph Font"/>
    <w:link w:val="8"/>
    <w:unhideWhenUsed/>
    <w:qFormat/>
    <w:uiPriority w:val="1"/>
    <w:rPr>
      <w:rFonts w:eastAsia="宋体"/>
      <w:sz w:val="21"/>
    </w:rPr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8">
    <w:name w:val="Char Char Char Char"/>
    <w:basedOn w:val="1"/>
    <w:link w:val="7"/>
    <w:qFormat/>
    <w:uiPriority w:val="0"/>
    <w:pPr>
      <w:tabs>
        <w:tab w:val="left" w:pos="4665"/>
        <w:tab w:val="left" w:pos="8970"/>
      </w:tabs>
    </w:pPr>
    <w:rPr>
      <w:rFonts w:eastAsia="宋体"/>
      <w:sz w:val="21"/>
    </w:rPr>
  </w:style>
  <w:style w:type="character" w:styleId="9">
    <w:name w:val="page number"/>
    <w:basedOn w:val="7"/>
    <w:qFormat/>
    <w:uiPriority w:val="0"/>
  </w:style>
  <w:style w:type="character" w:customStyle="1" w:styleId="11">
    <w:name w:val="页眉 Char"/>
    <w:basedOn w:val="7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2">
    <w:name w:val="页脚 Char"/>
    <w:link w:val="4"/>
    <w:qFormat/>
    <w:locked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4</Pages>
  <Words>1033</Words>
  <Characters>1215</Characters>
  <Lines>9</Lines>
  <Paragraphs>2</Paragraphs>
  <ScaleCrop>false</ScaleCrop>
  <LinksUpToDate>false</LinksUpToDate>
  <CharactersWithSpaces>1315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2021-12-22T06:55:00Z</dcterms:created>
  <dc:creator>Administrator</dc:creator>
  <cp:lastModifiedBy>周路明</cp:lastModifiedBy>
  <cp:lastPrinted>2021-12-24T03:43:00Z</cp:lastPrinted>
  <dcterms:modified xsi:type="dcterms:W3CDTF">2021-12-30T09:54:45Z</dcterms:modified>
  <dc:title>CUNGHGUNG GVANGJSIH BOUXCUENGH SWCIGIH VEIJYENZVEI SENHCONZBU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